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E98" w:rsidRPr="00426313" w:rsidRDefault="00891E98" w:rsidP="00832C4F">
      <w:pPr>
        <w:jc w:val="center"/>
        <w:rPr>
          <w:rFonts w:ascii="Times New Roman" w:hAnsi="Times New Roman" w:cs="Times New Roman"/>
          <w:b/>
          <w:sz w:val="28"/>
        </w:rPr>
      </w:pPr>
      <w:bookmarkStart w:id="0" w:name="_GoBack"/>
      <w:r w:rsidRPr="00426313">
        <w:rPr>
          <w:rFonts w:ascii="Times New Roman" w:hAnsi="Times New Roman" w:cs="Times New Roman"/>
          <w:b/>
          <w:sz w:val="28"/>
        </w:rPr>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sidRPr="00426313">
        <w:rPr>
          <w:rFonts w:ascii="Times New Roman" w:hAnsi="Times New Roman" w:cs="Times New Roman"/>
          <w:b/>
          <w:sz w:val="28"/>
        </w:rPr>
        <w:t>项目中期检查第一组</w:t>
      </w:r>
    </w:p>
    <w:p w:rsidR="00891E98" w:rsidRPr="00426313" w:rsidRDefault="00891E98"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J3-501</w:t>
      </w:r>
    </w:p>
    <w:p w:rsidR="007C6C96" w:rsidRPr="00426313" w:rsidRDefault="00891E98" w:rsidP="00832C4F">
      <w:pPr>
        <w:jc w:val="center"/>
        <w:rPr>
          <w:rFonts w:ascii="Times New Roman" w:hAnsi="Times New Roman" w:cs="Times New Roman"/>
        </w:rPr>
      </w:pPr>
      <w:r w:rsidRPr="00426313">
        <w:rPr>
          <w:rFonts w:ascii="Times New Roman" w:hAnsi="Times New Roman" w:cs="Times New Roman"/>
        </w:rPr>
        <w:t>评审专家：邓永锋</w:t>
      </w:r>
      <w:r w:rsidRPr="00426313">
        <w:rPr>
          <w:rFonts w:ascii="Times New Roman" w:hAnsi="Times New Roman" w:cs="Times New Roman"/>
        </w:rPr>
        <w:t xml:space="preserve">  </w:t>
      </w:r>
      <w:r w:rsidRPr="00426313">
        <w:rPr>
          <w:rFonts w:ascii="Times New Roman" w:hAnsi="Times New Roman" w:cs="Times New Roman"/>
        </w:rPr>
        <w:t>杨帆</w:t>
      </w:r>
      <w:r w:rsidRPr="00426313">
        <w:rPr>
          <w:rFonts w:ascii="Times New Roman" w:hAnsi="Times New Roman" w:cs="Times New Roman"/>
        </w:rPr>
        <w:t xml:space="preserve">  </w:t>
      </w:r>
      <w:r w:rsidRPr="00426313">
        <w:rPr>
          <w:rFonts w:ascii="Times New Roman" w:hAnsi="Times New Roman" w:cs="Times New Roman"/>
        </w:rPr>
        <w:t>张伟光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276"/>
        <w:gridCol w:w="3967"/>
        <w:gridCol w:w="1133"/>
        <w:gridCol w:w="851"/>
        <w:gridCol w:w="711"/>
        <w:gridCol w:w="1811"/>
      </w:tblGrid>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序号</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项目编号</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项目名称</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891E98">
              <w:rPr>
                <w:rFonts w:ascii="Times New Roman" w:eastAsia="宋体" w:hAnsi="Times New Roman" w:cs="Times New Roman"/>
                <w:b/>
                <w:kern w:val="0"/>
                <w:szCs w:val="21"/>
              </w:rPr>
              <w:t>指导老师</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负责人</w:t>
            </w:r>
          </w:p>
        </w:tc>
        <w:tc>
          <w:tcPr>
            <w:tcW w:w="711" w:type="dxa"/>
            <w:vAlign w:val="center"/>
          </w:tcPr>
          <w:p w:rsidR="00927C7F" w:rsidRPr="00426313" w:rsidRDefault="00927C7F"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项目级别</w:t>
            </w:r>
          </w:p>
        </w:tc>
        <w:tc>
          <w:tcPr>
            <w:tcW w:w="1811" w:type="dxa"/>
            <w:shd w:val="clear" w:color="auto" w:fill="auto"/>
            <w:noWrap/>
            <w:vAlign w:val="center"/>
            <w:hideMark/>
          </w:tcPr>
          <w:p w:rsidR="00426313" w:rsidRPr="00426313" w:rsidRDefault="00426313"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927C7F" w:rsidRPr="00891E98" w:rsidRDefault="00426313"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（答辩时声明）</w:t>
            </w:r>
          </w:p>
        </w:tc>
      </w:tr>
      <w:tr w:rsidR="00426313" w:rsidRPr="00426313" w:rsidTr="007F1CC1">
        <w:trPr>
          <w:trHeight w:val="237"/>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201821009</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交织区瓶颈特性与机理研究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昊</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张科扬</w:t>
            </w:r>
          </w:p>
        </w:tc>
        <w:tc>
          <w:tcPr>
            <w:tcW w:w="711" w:type="dxa"/>
            <w:vAlign w:val="center"/>
          </w:tcPr>
          <w:p w:rsidR="00927C7F" w:rsidRPr="00426313" w:rsidRDefault="00927C7F" w:rsidP="00832C4F">
            <w:pPr>
              <w:widowControl/>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302"/>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201821013</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基于离散元软件的沥青路面压实过程虚拟研究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高</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英</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石艺兰</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3</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201821035</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多种共享出行模式行为分析</w:t>
            </w:r>
            <w:r w:rsidRPr="00891E98">
              <w:rPr>
                <w:rFonts w:ascii="Times New Roman" w:eastAsia="宋体" w:hAnsi="Times New Roman" w:cs="Times New Roman"/>
                <w:kern w:val="0"/>
                <w:szCs w:val="21"/>
              </w:rPr>
              <w:t xml:space="preserve"> ——</w:t>
            </w:r>
            <w:r w:rsidRPr="00891E98">
              <w:rPr>
                <w:rFonts w:ascii="Times New Roman" w:eastAsia="宋体" w:hAnsi="Times New Roman" w:cs="Times New Roman"/>
                <w:kern w:val="0"/>
                <w:szCs w:val="21"/>
              </w:rPr>
              <w:t>以伦敦市为例</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帆</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吴文晖</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4</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201821068</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基于社会力模型的行人流应急疏散仿真与优化设计</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叶智锐</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邹一虓</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5</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201821087</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生物炭在可渗透反应墙中的应用</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菲</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朱</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健</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院级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6</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201821004</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城市道路及公交网络自动构建技术研究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炜</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秦</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棽</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7</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201821118</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沥青材料耦合场老化分析及复配改良</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董</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侨</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超</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8</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201821017</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基于大数据和行为数据融合的共享单车接驳地铁出行评估与优化</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敏</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陈子怡</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9</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201821016</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基于洛阳粉土路基改性设计的工业废料固化剂应用研究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邓永锋</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丛松岩</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10</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201821063</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城市道路网短时交通流预测－以贵阳市为例</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帆</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孙钰博</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11</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201821029</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挥发性有机物污染场地定向诱导地下水曝气修复技术研究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刘志彬</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尹</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涵</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12</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201821022</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基于自发光材料的农村公路交通安全标志研究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马</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涛</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陈以争</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13</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201821001</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半柔性橡胶颗粒多孔水泥混凝土海绵道路</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董</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侨</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王双平</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14</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201821008</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基于无人机的建筑施工现场智能监控系统开发</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磊</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李勖晟</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15</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201821095</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高速公路交通拥堵动态预测与仿真推演技术</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昊</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李思宇</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院级</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16</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201821054</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可渗透性反应墙的结构与设计研究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菲</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徐昭辰</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17</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201821026</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基于乘客感知的城市群全过程智慧出行情景设计</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杨</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敏</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曹</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峥</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18</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201821070</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基于风积沙工程特性的路用性能研究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邓永锋</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邱昌浩</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校级一般</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19</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201821042</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交通管理措施对城市道路机动车通行能力及时间阻抗的影响分析</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王</w:t>
            </w:r>
            <w:r w:rsidR="007F1CC1">
              <w:rPr>
                <w:rFonts w:ascii="Times New Roman" w:eastAsia="宋体" w:hAnsi="Times New Roman" w:cs="Times New Roman" w:hint="eastAsia"/>
                <w:kern w:val="0"/>
                <w:szCs w:val="21"/>
              </w:rPr>
              <w:t xml:space="preserve">  </w:t>
            </w:r>
            <w:r w:rsidRPr="00891E98">
              <w:rPr>
                <w:rFonts w:ascii="Times New Roman" w:eastAsia="宋体" w:hAnsi="Times New Roman" w:cs="Times New Roman"/>
                <w:kern w:val="0"/>
                <w:szCs w:val="21"/>
              </w:rPr>
              <w:t>炜</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张大牛</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r w:rsidR="00426313" w:rsidRPr="00426313" w:rsidTr="007F1CC1">
        <w:trPr>
          <w:trHeight w:val="270"/>
        </w:trPr>
        <w:tc>
          <w:tcPr>
            <w:tcW w:w="70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w:t>
            </w:r>
          </w:p>
        </w:tc>
        <w:tc>
          <w:tcPr>
            <w:tcW w:w="1276"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201821044</w:t>
            </w:r>
          </w:p>
        </w:tc>
        <w:tc>
          <w:tcPr>
            <w:tcW w:w="3967"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照明因素对城市信号控制交叉口安全特性影响研究</w:t>
            </w:r>
          </w:p>
        </w:tc>
        <w:tc>
          <w:tcPr>
            <w:tcW w:w="1133"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叶智锐</w:t>
            </w:r>
          </w:p>
        </w:tc>
        <w:tc>
          <w:tcPr>
            <w:tcW w:w="851" w:type="dxa"/>
            <w:shd w:val="clear" w:color="auto" w:fill="auto"/>
            <w:noWrap/>
            <w:vAlign w:val="center"/>
            <w:hideMark/>
          </w:tcPr>
          <w:p w:rsidR="00927C7F" w:rsidRPr="00891E98" w:rsidRDefault="00927C7F" w:rsidP="00832C4F">
            <w:pPr>
              <w:widowControl/>
              <w:jc w:val="center"/>
              <w:rPr>
                <w:rFonts w:ascii="Times New Roman" w:eastAsia="宋体" w:hAnsi="Times New Roman" w:cs="Times New Roman"/>
                <w:kern w:val="0"/>
                <w:szCs w:val="21"/>
              </w:rPr>
            </w:pPr>
            <w:r w:rsidRPr="00891E98">
              <w:rPr>
                <w:rFonts w:ascii="Times New Roman" w:eastAsia="宋体" w:hAnsi="Times New Roman" w:cs="Times New Roman"/>
                <w:kern w:val="0"/>
                <w:szCs w:val="21"/>
              </w:rPr>
              <w:t>刘晓萌</w:t>
            </w:r>
          </w:p>
        </w:tc>
        <w:tc>
          <w:tcPr>
            <w:tcW w:w="711" w:type="dxa"/>
            <w:vAlign w:val="center"/>
          </w:tcPr>
          <w:p w:rsidR="00927C7F" w:rsidRPr="00426313" w:rsidRDefault="00927C7F" w:rsidP="00832C4F">
            <w:pPr>
              <w:jc w:val="center"/>
              <w:rPr>
                <w:rFonts w:ascii="Times New Roman" w:eastAsia="宋体" w:hAnsi="Times New Roman" w:cs="Times New Roman"/>
                <w:kern w:val="0"/>
                <w:szCs w:val="21"/>
              </w:rPr>
            </w:pPr>
            <w:r w:rsidRPr="00426313">
              <w:rPr>
                <w:rFonts w:ascii="Times New Roman" w:eastAsia="宋体" w:hAnsi="Times New Roman" w:cs="Times New Roman"/>
                <w:kern w:val="0"/>
                <w:szCs w:val="21"/>
              </w:rPr>
              <w:t>校级重点</w:t>
            </w:r>
          </w:p>
        </w:tc>
        <w:tc>
          <w:tcPr>
            <w:tcW w:w="1811" w:type="dxa"/>
            <w:shd w:val="clear" w:color="auto" w:fill="auto"/>
            <w:noWrap/>
            <w:vAlign w:val="center"/>
          </w:tcPr>
          <w:p w:rsidR="00927C7F" w:rsidRPr="00891E98" w:rsidRDefault="00927C7F" w:rsidP="00832C4F">
            <w:pPr>
              <w:widowControl/>
              <w:jc w:val="center"/>
              <w:rPr>
                <w:rFonts w:ascii="Times New Roman" w:eastAsia="宋体" w:hAnsi="Times New Roman" w:cs="Times New Roman"/>
                <w:kern w:val="0"/>
                <w:szCs w:val="21"/>
              </w:rPr>
            </w:pPr>
          </w:p>
        </w:tc>
      </w:tr>
    </w:tbl>
    <w:p w:rsidR="00DA58F8" w:rsidRDefault="00DA58F8" w:rsidP="00832C4F">
      <w:pPr>
        <w:widowControl/>
        <w:jc w:val="center"/>
      </w:pPr>
    </w:p>
    <w:p w:rsidR="00DA58F8" w:rsidRDefault="00DA58F8" w:rsidP="00832C4F">
      <w:pPr>
        <w:widowControl/>
        <w:jc w:val="center"/>
      </w:pPr>
    </w:p>
    <w:p w:rsidR="00DA58F8" w:rsidRDefault="00DA58F8" w:rsidP="00832C4F">
      <w:pPr>
        <w:widowControl/>
        <w:jc w:val="center"/>
        <w:rPr>
          <w:rFonts w:hint="eastAsia"/>
        </w:rPr>
      </w:pPr>
    </w:p>
    <w:p w:rsidR="00426313" w:rsidRPr="00426313" w:rsidRDefault="00426313" w:rsidP="00832C4F">
      <w:pPr>
        <w:widowControl/>
        <w:jc w:val="center"/>
        <w:rPr>
          <w:rFonts w:ascii="Times New Roman" w:hAnsi="Times New Roman" w:cs="Times New Roman"/>
          <w:b/>
          <w:sz w:val="28"/>
        </w:rPr>
      </w:pPr>
      <w:r w:rsidRPr="00426313">
        <w:rPr>
          <w:rFonts w:ascii="Times New Roman" w:hAnsi="Times New Roman" w:cs="Times New Roman"/>
          <w:b/>
          <w:sz w:val="28"/>
        </w:rPr>
        <w:lastRenderedPageBreak/>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sidR="00DA58F8">
        <w:rPr>
          <w:rFonts w:ascii="Times New Roman" w:hAnsi="Times New Roman" w:cs="Times New Roman"/>
          <w:b/>
          <w:sz w:val="28"/>
        </w:rPr>
        <w:t>项目中期检查第</w:t>
      </w:r>
      <w:r w:rsidR="00DA58F8">
        <w:rPr>
          <w:rFonts w:ascii="Times New Roman" w:hAnsi="Times New Roman" w:cs="Times New Roman" w:hint="eastAsia"/>
          <w:b/>
          <w:sz w:val="28"/>
        </w:rPr>
        <w:t>二</w:t>
      </w:r>
      <w:r w:rsidRPr="00426313">
        <w:rPr>
          <w:rFonts w:ascii="Times New Roman" w:hAnsi="Times New Roman" w:cs="Times New Roman"/>
          <w:b/>
          <w:sz w:val="28"/>
        </w:rPr>
        <w:t>组</w:t>
      </w:r>
    </w:p>
    <w:p w:rsidR="00426313" w:rsidRPr="00426313" w:rsidRDefault="00426313"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J3-50</w:t>
      </w:r>
      <w:r w:rsidR="00DA58F8">
        <w:rPr>
          <w:rFonts w:ascii="Times New Roman" w:hAnsi="Times New Roman" w:cs="Times New Roman"/>
        </w:rPr>
        <w:t>4</w:t>
      </w:r>
    </w:p>
    <w:p w:rsidR="00426313" w:rsidRPr="00426313" w:rsidRDefault="00426313" w:rsidP="00832C4F">
      <w:pPr>
        <w:jc w:val="center"/>
        <w:rPr>
          <w:rFonts w:ascii="Times New Roman" w:hAnsi="Times New Roman" w:cs="Times New Roman"/>
        </w:rPr>
      </w:pPr>
      <w:r w:rsidRPr="00426313">
        <w:rPr>
          <w:rFonts w:ascii="Times New Roman" w:hAnsi="Times New Roman" w:cs="Times New Roman"/>
        </w:rPr>
        <w:t>评审专家：</w:t>
      </w:r>
      <w:r w:rsidR="00DA58F8" w:rsidRPr="00DA58F8">
        <w:rPr>
          <w:rFonts w:ascii="Times New Roman" w:hAnsi="Times New Roman" w:cs="Times New Roman" w:hint="eastAsia"/>
        </w:rPr>
        <w:t>王卫</w:t>
      </w:r>
      <w:r w:rsidRPr="00426313">
        <w:rPr>
          <w:rFonts w:ascii="Times New Roman" w:hAnsi="Times New Roman" w:cs="Times New Roman"/>
        </w:rPr>
        <w:t xml:space="preserve">  </w:t>
      </w:r>
      <w:r w:rsidR="00DA58F8" w:rsidRPr="00DA58F8">
        <w:rPr>
          <w:rFonts w:ascii="Times New Roman" w:hAnsi="Times New Roman" w:cs="Times New Roman" w:hint="eastAsia"/>
        </w:rPr>
        <w:t>王文伟</w:t>
      </w:r>
      <w:r w:rsidRPr="00426313">
        <w:rPr>
          <w:rFonts w:ascii="Times New Roman" w:hAnsi="Times New Roman" w:cs="Times New Roman"/>
        </w:rPr>
        <w:t xml:space="preserve">  </w:t>
      </w:r>
      <w:r w:rsidR="00DA58F8" w:rsidRPr="00DA58F8">
        <w:rPr>
          <w:rFonts w:ascii="Times New Roman" w:hAnsi="Times New Roman" w:cs="Times New Roman" w:hint="eastAsia"/>
        </w:rPr>
        <w:t>耿艳芬</w:t>
      </w:r>
    </w:p>
    <w:tbl>
      <w:tblPr>
        <w:tblW w:w="0" w:type="auto"/>
        <w:tblLayout w:type="fixed"/>
        <w:tblLook w:val="04A0" w:firstRow="1" w:lastRow="0" w:firstColumn="1" w:lastColumn="0" w:noHBand="0" w:noVBand="1"/>
      </w:tblPr>
      <w:tblGrid>
        <w:gridCol w:w="709"/>
        <w:gridCol w:w="1276"/>
        <w:gridCol w:w="3969"/>
        <w:gridCol w:w="1134"/>
        <w:gridCol w:w="850"/>
        <w:gridCol w:w="709"/>
        <w:gridCol w:w="1809"/>
      </w:tblGrid>
      <w:tr w:rsidR="00DA58F8" w:rsidRPr="00DA58F8" w:rsidTr="007F1C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指导老师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Pr>
                <w:rFonts w:ascii="Times New Roman" w:eastAsia="宋体" w:hAnsi="Times New Roman" w:cs="Times New Roman" w:hint="eastAsia"/>
                <w:b/>
                <w:kern w:val="0"/>
                <w:szCs w:val="21"/>
              </w:rPr>
              <w:t>负责人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项目级别</w:t>
            </w:r>
          </w:p>
        </w:tc>
        <w:tc>
          <w:tcPr>
            <w:tcW w:w="1809" w:type="dxa"/>
            <w:tcBorders>
              <w:top w:val="single" w:sz="4" w:space="0" w:color="auto"/>
              <w:left w:val="nil"/>
              <w:bottom w:val="single" w:sz="4" w:space="0" w:color="auto"/>
              <w:right w:val="single" w:sz="4" w:space="0" w:color="auto"/>
            </w:tcBorders>
            <w:vAlign w:val="center"/>
          </w:tcPr>
          <w:p w:rsidR="00DA58F8" w:rsidRPr="00426313"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DA58F8" w:rsidRPr="00DA58F8" w:rsidRDefault="00DA58F8" w:rsidP="00832C4F">
            <w:pPr>
              <w:widowControl/>
              <w:jc w:val="center"/>
              <w:rPr>
                <w:rFonts w:ascii="Times New Roman" w:eastAsia="宋体" w:hAnsi="Times New Roman" w:cs="Times New Roman" w:hint="eastAsia"/>
                <w:b/>
                <w:kern w:val="0"/>
                <w:szCs w:val="21"/>
              </w:rPr>
            </w:pPr>
            <w:r w:rsidRPr="00426313">
              <w:rPr>
                <w:rFonts w:ascii="Times New Roman" w:eastAsia="宋体" w:hAnsi="Times New Roman" w:cs="Times New Roman"/>
                <w:b/>
                <w:kern w:val="0"/>
                <w:szCs w:val="21"/>
              </w:rPr>
              <w:t>（答辩时声明）</w:t>
            </w: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201821069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基于公共自行车刷卡数据的地铁接驳客流职住模式识别</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陈学武</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王</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瑄</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201821081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功能性彩色沥青混合料优化设计</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马</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张永和</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201821076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八车道高速公路车道管理和限速方法研究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过秀成</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朱夏可</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201821003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小流域暴雨径流研究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耿艳芬</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辛立宸</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201821086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V2X</w:t>
            </w:r>
            <w:r w:rsidRPr="00DA58F8">
              <w:rPr>
                <w:rFonts w:ascii="Times New Roman" w:eastAsia="宋体" w:hAnsi="Times New Roman" w:cs="Times New Roman" w:hint="eastAsia"/>
                <w:kern w:val="0"/>
                <w:szCs w:val="21"/>
              </w:rPr>
              <w:t>的公交车载端优化系统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胡晓健</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李水滢</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201821023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利用原竹材料开发新型人行竹桥的试验研究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吴文清</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蔡文风</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201821002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基于共享单车</w:t>
            </w:r>
            <w:r w:rsidRPr="00DA58F8">
              <w:rPr>
                <w:rFonts w:ascii="Times New Roman" w:eastAsia="宋体" w:hAnsi="Times New Roman" w:cs="Times New Roman" w:hint="eastAsia"/>
                <w:kern w:val="0"/>
                <w:szCs w:val="21"/>
              </w:rPr>
              <w:t>APP</w:t>
            </w:r>
            <w:r w:rsidRPr="00DA58F8">
              <w:rPr>
                <w:rFonts w:ascii="Times New Roman" w:eastAsia="宋体" w:hAnsi="Times New Roman" w:cs="Times New Roman" w:hint="eastAsia"/>
                <w:kern w:val="0"/>
                <w:szCs w:val="21"/>
              </w:rPr>
              <w:t>数据的用户出行特征及影响机理研究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季彦婕</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何明珈</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201821055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共享电动汽车分时租赁站点布局设计研究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徐铖铖</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杜安业</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201821107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钢结构桥梁耐疲劳性能改进研究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明</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李雅琦</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201821005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城市典型公共建筑物配建停车泊位共享窗口判定方法与实现</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陈</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峻</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刘泽宇</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201821075</w:t>
            </w:r>
          </w:p>
        </w:tc>
        <w:tc>
          <w:tcPr>
            <w:tcW w:w="3969"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长三角地区限制性航道跨河桥梁通航净高探讨</w:t>
            </w:r>
          </w:p>
        </w:tc>
        <w:tc>
          <w:tcPr>
            <w:tcW w:w="1134"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廖</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鹏</w:t>
            </w:r>
          </w:p>
        </w:tc>
        <w:tc>
          <w:tcPr>
            <w:tcW w:w="850"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刘佰文</w:t>
            </w:r>
          </w:p>
        </w:tc>
        <w:tc>
          <w:tcPr>
            <w:tcW w:w="709" w:type="dxa"/>
            <w:tcBorders>
              <w:top w:val="nil"/>
              <w:left w:val="nil"/>
              <w:bottom w:val="single" w:sz="4" w:space="0" w:color="auto"/>
              <w:right w:val="single" w:sz="4" w:space="0" w:color="auto"/>
            </w:tcBorders>
            <w:shd w:val="clear" w:color="000000" w:fill="FFFFFF"/>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shd w:val="clear" w:color="000000" w:fill="FFFFFF"/>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201821113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基于公交运行信息发布的乘客出行选择引导方法</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陈学武</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黄</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201821110</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基于地沟油等生活废弃材料的沥青再生剂的制备与性能研究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赵永利</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孙新宇</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201821046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南京中山陵风景区停车配建指标研究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过秀成</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李佳骏</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201821034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不同取代率再生混凝土受压动力性能试验分析与本构关系研究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任</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远</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文</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威</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201821117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大型铁路综合客运枢纽换乘导向系统研究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过秀成</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裴禹清</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201821025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租赁自行车影响下轨道交通通勤用户日常出行的时空变化及机理研究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季彦婕</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刘栋玮</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201821036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动水条件下双层排水沥青路面空隙的自清洁行为研究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廖公云</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孙圣泽</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201821112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网络层面的事故风险分析和管理系统</w:t>
            </w:r>
          </w:p>
        </w:tc>
        <w:tc>
          <w:tcPr>
            <w:tcW w:w="1134" w:type="dxa"/>
            <w:tcBorders>
              <w:top w:val="nil"/>
              <w:left w:val="nil"/>
              <w:bottom w:val="single" w:sz="4" w:space="0" w:color="auto"/>
              <w:right w:val="single" w:sz="4" w:space="0" w:color="auto"/>
            </w:tcBorders>
            <w:shd w:val="clear" w:color="auto" w:fill="auto"/>
            <w:noWrap/>
            <w:vAlign w:val="center"/>
            <w:hideMark/>
          </w:tcPr>
          <w:p w:rsidR="007F1CC1" w:rsidRDefault="007F1CC1" w:rsidP="00832C4F">
            <w:pPr>
              <w:widowControl/>
              <w:jc w:val="center"/>
              <w:rPr>
                <w:rFonts w:ascii="Times New Roman" w:eastAsia="宋体" w:hAnsi="Times New Roman" w:cs="Times New Roman" w:hint="eastAsia"/>
                <w:kern w:val="0"/>
                <w:szCs w:val="21"/>
              </w:rPr>
            </w:pPr>
            <w:r>
              <w:rPr>
                <w:rFonts w:ascii="Times New Roman" w:eastAsia="宋体" w:hAnsi="Times New Roman" w:cs="Times New Roman" w:hint="eastAsia"/>
                <w:kern w:val="0"/>
                <w:szCs w:val="21"/>
              </w:rPr>
              <w:t>刘</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攀</w:t>
            </w:r>
          </w:p>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徐铖铖</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章明钰</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201821007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基于大数据的城市用地可达性评估方法及应用研究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王卫</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邵</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洁</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bl>
    <w:p w:rsidR="00891E98" w:rsidRDefault="00891E9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Pr="00426313" w:rsidRDefault="00DA58F8" w:rsidP="00832C4F">
      <w:pPr>
        <w:widowControl/>
        <w:jc w:val="center"/>
        <w:rPr>
          <w:rFonts w:ascii="Times New Roman" w:hAnsi="Times New Roman" w:cs="Times New Roman"/>
          <w:b/>
          <w:sz w:val="28"/>
        </w:rPr>
      </w:pPr>
      <w:r w:rsidRPr="00426313">
        <w:rPr>
          <w:rFonts w:ascii="Times New Roman" w:hAnsi="Times New Roman" w:cs="Times New Roman"/>
          <w:b/>
          <w:sz w:val="28"/>
        </w:rPr>
        <w:lastRenderedPageBreak/>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Pr>
          <w:rFonts w:ascii="Times New Roman" w:hAnsi="Times New Roman" w:cs="Times New Roman"/>
          <w:b/>
          <w:sz w:val="28"/>
        </w:rPr>
        <w:t>项目中期检查第</w:t>
      </w:r>
      <w:r>
        <w:rPr>
          <w:rFonts w:ascii="Times New Roman" w:hAnsi="Times New Roman" w:cs="Times New Roman" w:hint="eastAsia"/>
          <w:b/>
          <w:sz w:val="28"/>
        </w:rPr>
        <w:t>三</w:t>
      </w:r>
      <w:r w:rsidRPr="00426313">
        <w:rPr>
          <w:rFonts w:ascii="Times New Roman" w:hAnsi="Times New Roman" w:cs="Times New Roman"/>
          <w:b/>
          <w:sz w:val="28"/>
        </w:rPr>
        <w:t>组</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w:t>
      </w:r>
      <w:r>
        <w:rPr>
          <w:rFonts w:ascii="Times New Roman" w:hAnsi="Times New Roman" w:cs="Times New Roman"/>
        </w:rPr>
        <w:t>-401</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评审专家：</w:t>
      </w:r>
      <w:r w:rsidRPr="00DA58F8">
        <w:rPr>
          <w:rFonts w:ascii="Times New Roman" w:hAnsi="Times New Roman" w:cs="Times New Roman" w:hint="eastAsia"/>
        </w:rPr>
        <w:t>梁衡弘</w:t>
      </w:r>
      <w:r w:rsidRPr="00426313">
        <w:rPr>
          <w:rFonts w:ascii="Times New Roman" w:hAnsi="Times New Roman" w:cs="Times New Roman"/>
        </w:rPr>
        <w:t xml:space="preserve">  </w:t>
      </w:r>
      <w:r w:rsidRPr="00DA58F8">
        <w:rPr>
          <w:rFonts w:ascii="Times New Roman" w:hAnsi="Times New Roman" w:cs="Times New Roman" w:hint="eastAsia"/>
        </w:rPr>
        <w:t>丁建文</w:t>
      </w:r>
      <w:r w:rsidRPr="00426313">
        <w:rPr>
          <w:rFonts w:ascii="Times New Roman" w:hAnsi="Times New Roman" w:cs="Times New Roman"/>
        </w:rPr>
        <w:t xml:space="preserve">  </w:t>
      </w:r>
      <w:r w:rsidRPr="00DA58F8">
        <w:rPr>
          <w:rFonts w:ascii="Times New Roman" w:hAnsi="Times New Roman" w:cs="Times New Roman" w:hint="eastAsia"/>
        </w:rPr>
        <w:t>徐光霁</w:t>
      </w:r>
    </w:p>
    <w:tbl>
      <w:tblPr>
        <w:tblW w:w="0" w:type="auto"/>
        <w:tblLayout w:type="fixed"/>
        <w:tblLook w:val="04A0" w:firstRow="1" w:lastRow="0" w:firstColumn="1" w:lastColumn="0" w:noHBand="0" w:noVBand="1"/>
      </w:tblPr>
      <w:tblGrid>
        <w:gridCol w:w="709"/>
        <w:gridCol w:w="1276"/>
        <w:gridCol w:w="3969"/>
        <w:gridCol w:w="1134"/>
        <w:gridCol w:w="850"/>
        <w:gridCol w:w="709"/>
        <w:gridCol w:w="1809"/>
      </w:tblGrid>
      <w:tr w:rsidR="00DA58F8" w:rsidRPr="00DA58F8" w:rsidTr="007F1C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指导老师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Pr>
                <w:rFonts w:ascii="Times New Roman" w:eastAsia="宋体" w:hAnsi="Times New Roman" w:cs="Times New Roman" w:hint="eastAsia"/>
                <w:b/>
                <w:kern w:val="0"/>
                <w:szCs w:val="21"/>
              </w:rPr>
              <w:t>负责人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项目级别</w:t>
            </w:r>
          </w:p>
        </w:tc>
        <w:tc>
          <w:tcPr>
            <w:tcW w:w="1809" w:type="dxa"/>
            <w:tcBorders>
              <w:top w:val="single" w:sz="4" w:space="0" w:color="auto"/>
              <w:left w:val="nil"/>
              <w:bottom w:val="single" w:sz="4" w:space="0" w:color="auto"/>
              <w:right w:val="single" w:sz="4" w:space="0" w:color="auto"/>
            </w:tcBorders>
            <w:vAlign w:val="center"/>
          </w:tcPr>
          <w:p w:rsidR="00DA58F8" w:rsidRPr="00426313"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DA58F8" w:rsidRPr="00DA58F8" w:rsidRDefault="00DA58F8" w:rsidP="00832C4F">
            <w:pPr>
              <w:widowControl/>
              <w:jc w:val="center"/>
              <w:rPr>
                <w:rFonts w:ascii="Times New Roman" w:eastAsia="宋体" w:hAnsi="Times New Roman" w:cs="Times New Roman" w:hint="eastAsia"/>
                <w:b/>
                <w:kern w:val="0"/>
                <w:szCs w:val="21"/>
              </w:rPr>
            </w:pPr>
            <w:r w:rsidRPr="00426313">
              <w:rPr>
                <w:rFonts w:ascii="Times New Roman" w:eastAsia="宋体" w:hAnsi="Times New Roman" w:cs="Times New Roman"/>
                <w:b/>
                <w:kern w:val="0"/>
                <w:szCs w:val="21"/>
              </w:rPr>
              <w:t>（答辩时声明）</w:t>
            </w: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201821074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基于地铁刷卡数据的票价公平性分析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李豪杰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彭显玥</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201821012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城市余泥渣土组分分析与强度特性研究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章定文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张旻昊</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201821049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沥青铺面病害数据库的构建与分析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陈磊磊</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方</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羽</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201821119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复杂环境中的大规模行人流实验</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金诚杰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李瑞雯</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201821024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用于液化地基处理的微生物气泡在土体中的稳定性评价试验研究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章定文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唐紫琼</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201821019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信号交叉口可变导向车道设置条件和功能转换条件研究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马永锋</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陈诗嘉</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201821021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沥青混合料老化规律及微观力学性能探究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梅子涵</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201821028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地铁票价对出行换乘的影响研究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李豪杰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杨宇栋</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201821047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多功能覆盖层阻隔有机污染气体的设计、优化与应用</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杜延军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201821078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基于多源数据的公交乘客分布规律的研究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刘志远</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万志杨</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201821014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戈壁土石混填的道基压实控制与边坡稳定性分析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丁建文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沈</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策</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201821018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疲劳状态下大型工程车辆驾驶员行驶速度特性研究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马永锋</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谢</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雪</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201821077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有机质对活性氧化镁固化土碳化效果的影响</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杜广印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王</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昌</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201821109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车路协同控制的自动驾驶汽车专用道设计及仿真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曲</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栩</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黄</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鹏</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201821052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老化对改性沥青及其混合料疲劳性能的影响研究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杨</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军</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李存孝</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201821067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共享单车对公交站点处机动车的影响研究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刘志远</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孙文婷</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201821062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伦敦市拥堵收费政策对尾气排放的影响</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李豪杰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胡浩东</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vAlign w:val="center"/>
          </w:tcPr>
          <w:p w:rsidR="00DA58F8" w:rsidRPr="00DA58F8" w:rsidRDefault="00DA58F8" w:rsidP="00832C4F">
            <w:pPr>
              <w:widowControl/>
              <w:jc w:val="center"/>
              <w:rPr>
                <w:rFonts w:ascii="Times New Roman" w:eastAsia="宋体" w:hAnsi="Times New Roman" w:cs="Times New Roman" w:hint="eastAsia"/>
                <w:kern w:val="0"/>
                <w:szCs w:val="21"/>
              </w:rPr>
            </w:pPr>
          </w:p>
        </w:tc>
      </w:tr>
    </w:tbl>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Default="00DA58F8" w:rsidP="00832C4F">
      <w:pPr>
        <w:jc w:val="center"/>
      </w:pPr>
    </w:p>
    <w:p w:rsidR="00DA58F8" w:rsidRPr="00426313" w:rsidRDefault="00DA58F8" w:rsidP="00832C4F">
      <w:pPr>
        <w:widowControl/>
        <w:jc w:val="center"/>
        <w:rPr>
          <w:rFonts w:ascii="Times New Roman" w:hAnsi="Times New Roman" w:cs="Times New Roman"/>
          <w:b/>
          <w:sz w:val="28"/>
        </w:rPr>
      </w:pPr>
      <w:r w:rsidRPr="00426313">
        <w:rPr>
          <w:rFonts w:ascii="Times New Roman" w:hAnsi="Times New Roman" w:cs="Times New Roman"/>
          <w:b/>
          <w:sz w:val="28"/>
        </w:rPr>
        <w:lastRenderedPageBreak/>
        <w:t>2018</w:t>
      </w:r>
      <w:r w:rsidRPr="00426313">
        <w:rPr>
          <w:rFonts w:ascii="Times New Roman" w:hAnsi="Times New Roman" w:cs="Times New Roman"/>
          <w:b/>
          <w:sz w:val="28"/>
        </w:rPr>
        <w:t>年交通学院校、院级</w:t>
      </w:r>
      <w:r w:rsidRPr="00426313">
        <w:rPr>
          <w:rFonts w:ascii="Times New Roman" w:hAnsi="Times New Roman" w:cs="Times New Roman"/>
          <w:b/>
          <w:sz w:val="28"/>
        </w:rPr>
        <w:t>SRTP</w:t>
      </w:r>
      <w:r>
        <w:rPr>
          <w:rFonts w:ascii="Times New Roman" w:hAnsi="Times New Roman" w:cs="Times New Roman"/>
          <w:b/>
          <w:sz w:val="28"/>
        </w:rPr>
        <w:t>项目中期检查第</w:t>
      </w:r>
      <w:r w:rsidR="007F1CC1">
        <w:rPr>
          <w:rFonts w:ascii="Times New Roman" w:hAnsi="Times New Roman" w:cs="Times New Roman" w:hint="eastAsia"/>
          <w:b/>
          <w:sz w:val="28"/>
        </w:rPr>
        <w:t>四</w:t>
      </w:r>
      <w:r w:rsidRPr="00426313">
        <w:rPr>
          <w:rFonts w:ascii="Times New Roman" w:hAnsi="Times New Roman" w:cs="Times New Roman"/>
          <w:b/>
          <w:sz w:val="28"/>
        </w:rPr>
        <w:t>组</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时间：</w:t>
      </w:r>
      <w:r w:rsidRPr="00426313">
        <w:rPr>
          <w:rFonts w:ascii="Times New Roman" w:hAnsi="Times New Roman" w:cs="Times New Roman"/>
        </w:rPr>
        <w:t>3</w:t>
      </w:r>
      <w:r w:rsidRPr="00426313">
        <w:rPr>
          <w:rFonts w:ascii="Times New Roman" w:hAnsi="Times New Roman" w:cs="Times New Roman"/>
        </w:rPr>
        <w:t>月</w:t>
      </w:r>
      <w:r w:rsidRPr="00426313">
        <w:rPr>
          <w:rFonts w:ascii="Times New Roman" w:hAnsi="Times New Roman" w:cs="Times New Roman"/>
        </w:rPr>
        <w:t>29</w:t>
      </w:r>
      <w:r w:rsidRPr="00426313">
        <w:rPr>
          <w:rFonts w:ascii="Times New Roman" w:hAnsi="Times New Roman" w:cs="Times New Roman"/>
        </w:rPr>
        <w:t>日下午</w:t>
      </w:r>
      <w:r w:rsidRPr="00426313">
        <w:rPr>
          <w:rFonts w:ascii="Times New Roman" w:hAnsi="Times New Roman" w:cs="Times New Roman"/>
        </w:rPr>
        <w:t>3</w:t>
      </w:r>
      <w:r w:rsidRPr="00426313">
        <w:rPr>
          <w:rFonts w:ascii="Times New Roman" w:hAnsi="Times New Roman" w:cs="Times New Roman"/>
        </w:rPr>
        <w:t>：</w:t>
      </w:r>
      <w:r w:rsidRPr="00426313">
        <w:rPr>
          <w:rFonts w:ascii="Times New Roman" w:hAnsi="Times New Roman" w:cs="Times New Roman"/>
        </w:rPr>
        <w:t xml:space="preserve">40   </w:t>
      </w:r>
      <w:r w:rsidRPr="00426313">
        <w:rPr>
          <w:rFonts w:ascii="Times New Roman" w:hAnsi="Times New Roman" w:cs="Times New Roman"/>
        </w:rPr>
        <w:t>地点：九龙湖</w:t>
      </w:r>
      <w:r w:rsidRPr="00426313">
        <w:rPr>
          <w:rFonts w:ascii="Times New Roman" w:hAnsi="Times New Roman" w:cs="Times New Roman"/>
        </w:rPr>
        <w:t>J3</w:t>
      </w:r>
      <w:r w:rsidR="007F1CC1">
        <w:rPr>
          <w:rFonts w:ascii="Times New Roman" w:hAnsi="Times New Roman" w:cs="Times New Roman"/>
        </w:rPr>
        <w:t>-402</w:t>
      </w:r>
    </w:p>
    <w:p w:rsidR="00DA58F8" w:rsidRPr="00426313" w:rsidRDefault="00DA58F8" w:rsidP="00832C4F">
      <w:pPr>
        <w:jc w:val="center"/>
        <w:rPr>
          <w:rFonts w:ascii="Times New Roman" w:hAnsi="Times New Roman" w:cs="Times New Roman"/>
        </w:rPr>
      </w:pPr>
      <w:r w:rsidRPr="00426313">
        <w:rPr>
          <w:rFonts w:ascii="Times New Roman" w:hAnsi="Times New Roman" w:cs="Times New Roman"/>
        </w:rPr>
        <w:t>评审专家：</w:t>
      </w:r>
      <w:r w:rsidRPr="00DA58F8">
        <w:rPr>
          <w:rFonts w:ascii="Times New Roman" w:hAnsi="Times New Roman" w:cs="Times New Roman" w:hint="eastAsia"/>
        </w:rPr>
        <w:t>王宁萍</w:t>
      </w:r>
      <w:r w:rsidRPr="00426313">
        <w:rPr>
          <w:rFonts w:ascii="Times New Roman" w:hAnsi="Times New Roman" w:cs="Times New Roman"/>
        </w:rPr>
        <w:t xml:space="preserve">  </w:t>
      </w:r>
      <w:r w:rsidRPr="00DA58F8">
        <w:rPr>
          <w:rFonts w:ascii="Times New Roman" w:hAnsi="Times New Roman" w:cs="Times New Roman" w:hint="eastAsia"/>
        </w:rPr>
        <w:t>王晨</w:t>
      </w:r>
      <w:r w:rsidRPr="00426313">
        <w:rPr>
          <w:rFonts w:ascii="Times New Roman" w:hAnsi="Times New Roman" w:cs="Times New Roman"/>
        </w:rPr>
        <w:t xml:space="preserve">  </w:t>
      </w:r>
      <w:r w:rsidRPr="00DA58F8">
        <w:rPr>
          <w:rFonts w:ascii="Times New Roman" w:hAnsi="Times New Roman" w:cs="Times New Roman" w:hint="eastAsia"/>
        </w:rPr>
        <w:t>鲍香台</w:t>
      </w:r>
    </w:p>
    <w:tbl>
      <w:tblPr>
        <w:tblW w:w="0" w:type="auto"/>
        <w:tblLayout w:type="fixed"/>
        <w:tblLook w:val="04A0" w:firstRow="1" w:lastRow="0" w:firstColumn="1" w:lastColumn="0" w:noHBand="0" w:noVBand="1"/>
      </w:tblPr>
      <w:tblGrid>
        <w:gridCol w:w="709"/>
        <w:gridCol w:w="1276"/>
        <w:gridCol w:w="3969"/>
        <w:gridCol w:w="1134"/>
        <w:gridCol w:w="850"/>
        <w:gridCol w:w="709"/>
        <w:gridCol w:w="1809"/>
      </w:tblGrid>
      <w:tr w:rsidR="00DA58F8" w:rsidRPr="00DA58F8" w:rsidTr="007F1C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b/>
                <w:kern w:val="0"/>
                <w:szCs w:val="21"/>
              </w:rPr>
            </w:pPr>
            <w:r w:rsidRPr="00DA58F8">
              <w:rPr>
                <w:rFonts w:ascii="Times New Roman" w:eastAsia="宋体" w:hAnsi="Times New Roman" w:cs="Times New Roman" w:hint="eastAsia"/>
                <w:b/>
                <w:kern w:val="0"/>
                <w:szCs w:val="21"/>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指导老师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Pr>
                <w:rFonts w:ascii="Times New Roman" w:eastAsia="宋体" w:hAnsi="Times New Roman" w:cs="Times New Roman" w:hint="eastAsia"/>
                <w:b/>
                <w:kern w:val="0"/>
                <w:szCs w:val="21"/>
              </w:rPr>
              <w:t>负责人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b/>
                <w:kern w:val="0"/>
                <w:szCs w:val="21"/>
              </w:rPr>
            </w:pPr>
            <w:r w:rsidRPr="00DA58F8">
              <w:rPr>
                <w:rFonts w:ascii="Times New Roman" w:eastAsia="宋体" w:hAnsi="Times New Roman" w:cs="Times New Roman" w:hint="eastAsia"/>
                <w:b/>
                <w:kern w:val="0"/>
                <w:szCs w:val="21"/>
              </w:rPr>
              <w:t>项目级别</w:t>
            </w:r>
          </w:p>
        </w:tc>
        <w:tc>
          <w:tcPr>
            <w:tcW w:w="1809" w:type="dxa"/>
            <w:tcBorders>
              <w:top w:val="single" w:sz="4" w:space="0" w:color="auto"/>
              <w:left w:val="nil"/>
              <w:bottom w:val="single" w:sz="4" w:space="0" w:color="auto"/>
              <w:right w:val="single" w:sz="4" w:space="0" w:color="auto"/>
            </w:tcBorders>
          </w:tcPr>
          <w:p w:rsidR="00DA58F8" w:rsidRPr="00426313" w:rsidRDefault="00DA58F8" w:rsidP="00832C4F">
            <w:pPr>
              <w:widowControl/>
              <w:jc w:val="center"/>
              <w:rPr>
                <w:rFonts w:ascii="Times New Roman" w:eastAsia="宋体" w:hAnsi="Times New Roman" w:cs="Times New Roman"/>
                <w:b/>
                <w:kern w:val="0"/>
                <w:szCs w:val="21"/>
              </w:rPr>
            </w:pPr>
            <w:r w:rsidRPr="00426313">
              <w:rPr>
                <w:rFonts w:ascii="Times New Roman" w:eastAsia="宋体" w:hAnsi="Times New Roman" w:cs="Times New Roman"/>
                <w:b/>
                <w:kern w:val="0"/>
                <w:szCs w:val="21"/>
              </w:rPr>
              <w:t>申请意向</w:t>
            </w:r>
          </w:p>
          <w:p w:rsidR="00DA58F8" w:rsidRPr="00DA58F8" w:rsidRDefault="00DA58F8" w:rsidP="00832C4F">
            <w:pPr>
              <w:widowControl/>
              <w:jc w:val="center"/>
              <w:rPr>
                <w:rFonts w:ascii="Times New Roman" w:eastAsia="宋体" w:hAnsi="Times New Roman" w:cs="Times New Roman" w:hint="eastAsia"/>
                <w:b/>
                <w:kern w:val="0"/>
                <w:szCs w:val="21"/>
              </w:rPr>
            </w:pPr>
            <w:r w:rsidRPr="00426313">
              <w:rPr>
                <w:rFonts w:ascii="Times New Roman" w:eastAsia="宋体" w:hAnsi="Times New Roman" w:cs="Times New Roman"/>
                <w:b/>
                <w:kern w:val="0"/>
                <w:szCs w:val="21"/>
              </w:rPr>
              <w:t>（答辩时声明）</w:t>
            </w: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201821032</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南京市江宁区方山景区旅游服务信息系统</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柏春广</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刘伊洋</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201821031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驾驶室复杂环境中驾驶人检测及其姿态识别方法研究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汤</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慧</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201821033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地铁结构变形预测模型研究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胡伍生</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马健然</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201821045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高峰时段公交巴士服务水平分析与改善</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杭</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文</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吴</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双</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201821065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南京市地铁换乘站时空可达性分析研究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付</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晓</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刘</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璐</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201821104</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基于大数据的高速公路立交匝道安全分析研究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杨顺新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叶乔炜</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201821011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基于计算机视觉的室内定位方法研究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蔡先华</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张嘉旭</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8</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201821051</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Veins</w:t>
            </w:r>
            <w:r w:rsidRPr="00DA58F8">
              <w:rPr>
                <w:rFonts w:ascii="Times New Roman" w:eastAsia="宋体" w:hAnsi="Times New Roman" w:cs="Times New Roman" w:hint="eastAsia"/>
                <w:kern w:val="0"/>
                <w:szCs w:val="21"/>
              </w:rPr>
              <w:t>的城市施工路段区域信息诱导作用的仿真研究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何</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杰</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严欣彤</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9</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201821006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合成孔径雷达在农业土地利用监测中的应用</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田</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馨</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李宁皓</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10</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201821106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基于卡口数据的车辆轨迹再现与交通需求分析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李大韦</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柳</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11</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201821105</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移动互联环境下城乡配送调度系统研究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永</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李佳蔚</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12</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201821079</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w:t>
            </w:r>
            <w:r w:rsidRPr="00DA58F8">
              <w:rPr>
                <w:rFonts w:ascii="Times New Roman" w:eastAsia="宋体" w:hAnsi="Times New Roman" w:cs="Times New Roman" w:hint="eastAsia"/>
                <w:kern w:val="0"/>
                <w:szCs w:val="21"/>
              </w:rPr>
              <w:t>V2X</w:t>
            </w:r>
            <w:r w:rsidRPr="00DA58F8">
              <w:rPr>
                <w:rFonts w:ascii="Times New Roman" w:eastAsia="宋体" w:hAnsi="Times New Roman" w:cs="Times New Roman" w:hint="eastAsia"/>
                <w:kern w:val="0"/>
                <w:szCs w:val="21"/>
              </w:rPr>
              <w:t>的交叉口车辆通行分析评价指标研究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张</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健</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张聪伟</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13</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201821057</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基于大数据平台的鼓楼区城市公交服务评价体系</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陈大伟</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昊</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14</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201821103</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大坝变形分析模型研究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胡伍生</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陈紫琦</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院级</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15</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201821030</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开通大学校园巴士的可行性研究</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李铁柱</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韩</w:t>
            </w:r>
            <w:r w:rsidR="007F1CC1">
              <w:rPr>
                <w:rFonts w:ascii="Times New Roman" w:eastAsia="宋体" w:hAnsi="Times New Roman" w:cs="Times New Roman" w:hint="eastAsia"/>
                <w:kern w:val="0"/>
                <w:szCs w:val="21"/>
              </w:rPr>
              <w:t xml:space="preserve">  </w:t>
            </w:r>
            <w:r w:rsidRPr="00DA58F8">
              <w:rPr>
                <w:rFonts w:ascii="Times New Roman" w:eastAsia="宋体" w:hAnsi="Times New Roman" w:cs="Times New Roman" w:hint="eastAsia"/>
                <w:kern w:val="0"/>
                <w:szCs w:val="21"/>
              </w:rPr>
              <w:t>璞</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16</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201821038</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基于高分辨率遥感影像的道路交通流信息提取方法</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汤君友</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夏莞茹</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校级重点</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tr w:rsidR="00DA58F8" w:rsidRPr="00DA58F8" w:rsidTr="007F1CC1">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17</w:t>
            </w:r>
          </w:p>
        </w:tc>
        <w:tc>
          <w:tcPr>
            <w:tcW w:w="1276"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201821066</w:t>
            </w:r>
          </w:p>
        </w:tc>
        <w:tc>
          <w:tcPr>
            <w:tcW w:w="396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基于航拍视频的快速路典型瓶颈路段交通拥堵与冲突特征分析</w:t>
            </w:r>
          </w:p>
        </w:tc>
        <w:tc>
          <w:tcPr>
            <w:tcW w:w="1134"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李志斌</w:t>
            </w:r>
          </w:p>
        </w:tc>
        <w:tc>
          <w:tcPr>
            <w:tcW w:w="850"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朱笑岳</w:t>
            </w:r>
          </w:p>
        </w:tc>
        <w:tc>
          <w:tcPr>
            <w:tcW w:w="709" w:type="dxa"/>
            <w:tcBorders>
              <w:top w:val="nil"/>
              <w:left w:val="nil"/>
              <w:bottom w:val="single" w:sz="4" w:space="0" w:color="auto"/>
              <w:right w:val="single" w:sz="4" w:space="0" w:color="auto"/>
            </w:tcBorders>
            <w:shd w:val="clear" w:color="auto" w:fill="auto"/>
            <w:noWrap/>
            <w:vAlign w:val="center"/>
            <w:hideMark/>
          </w:tcPr>
          <w:p w:rsidR="00DA58F8" w:rsidRPr="00DA58F8" w:rsidRDefault="00DA58F8" w:rsidP="00832C4F">
            <w:pPr>
              <w:widowControl/>
              <w:jc w:val="center"/>
              <w:rPr>
                <w:rFonts w:ascii="Times New Roman" w:eastAsia="宋体" w:hAnsi="Times New Roman" w:cs="Times New Roman" w:hint="eastAsia"/>
                <w:kern w:val="0"/>
                <w:szCs w:val="21"/>
              </w:rPr>
            </w:pPr>
            <w:r w:rsidRPr="00DA58F8">
              <w:rPr>
                <w:rFonts w:ascii="Times New Roman" w:eastAsia="宋体" w:hAnsi="Times New Roman" w:cs="Times New Roman" w:hint="eastAsia"/>
                <w:kern w:val="0"/>
                <w:szCs w:val="21"/>
              </w:rPr>
              <w:t>校级一般</w:t>
            </w:r>
          </w:p>
        </w:tc>
        <w:tc>
          <w:tcPr>
            <w:tcW w:w="1809" w:type="dxa"/>
            <w:tcBorders>
              <w:top w:val="nil"/>
              <w:left w:val="nil"/>
              <w:bottom w:val="single" w:sz="4" w:space="0" w:color="auto"/>
              <w:right w:val="single" w:sz="4" w:space="0" w:color="auto"/>
            </w:tcBorders>
          </w:tcPr>
          <w:p w:rsidR="00DA58F8" w:rsidRPr="00DA58F8" w:rsidRDefault="00DA58F8" w:rsidP="00832C4F">
            <w:pPr>
              <w:widowControl/>
              <w:jc w:val="center"/>
              <w:rPr>
                <w:rFonts w:ascii="Times New Roman" w:eastAsia="宋体" w:hAnsi="Times New Roman" w:cs="Times New Roman" w:hint="eastAsia"/>
                <w:kern w:val="0"/>
                <w:szCs w:val="21"/>
              </w:rPr>
            </w:pPr>
          </w:p>
        </w:tc>
      </w:tr>
      <w:bookmarkEnd w:id="0"/>
    </w:tbl>
    <w:p w:rsidR="00DA58F8" w:rsidRPr="00DA58F8" w:rsidRDefault="00DA58F8" w:rsidP="00891E98">
      <w:pPr>
        <w:jc w:val="center"/>
        <w:rPr>
          <w:rFonts w:hint="eastAsia"/>
        </w:rPr>
      </w:pPr>
    </w:p>
    <w:sectPr w:rsidR="00DA58F8" w:rsidRPr="00DA58F8" w:rsidSect="00891E9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D4" w:rsidRDefault="00F62CD4" w:rsidP="00891E98">
      <w:r>
        <w:separator/>
      </w:r>
    </w:p>
  </w:endnote>
  <w:endnote w:type="continuationSeparator" w:id="0">
    <w:p w:rsidR="00F62CD4" w:rsidRDefault="00F62CD4" w:rsidP="008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D4" w:rsidRDefault="00F62CD4" w:rsidP="00891E98">
      <w:r>
        <w:separator/>
      </w:r>
    </w:p>
  </w:footnote>
  <w:footnote w:type="continuationSeparator" w:id="0">
    <w:p w:rsidR="00F62CD4" w:rsidRDefault="00F62CD4" w:rsidP="00891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21"/>
    <w:rsid w:val="00426313"/>
    <w:rsid w:val="00476373"/>
    <w:rsid w:val="00726A21"/>
    <w:rsid w:val="007C6C96"/>
    <w:rsid w:val="007F1CC1"/>
    <w:rsid w:val="0082137F"/>
    <w:rsid w:val="00832C4F"/>
    <w:rsid w:val="00891E98"/>
    <w:rsid w:val="00927C7F"/>
    <w:rsid w:val="00997EDA"/>
    <w:rsid w:val="009C3BD9"/>
    <w:rsid w:val="00DA58F8"/>
    <w:rsid w:val="00F62CD4"/>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86DBB0-D589-486A-A1FC-32F96A03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E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E98"/>
    <w:rPr>
      <w:sz w:val="18"/>
      <w:szCs w:val="18"/>
    </w:rPr>
  </w:style>
  <w:style w:type="paragraph" w:styleId="a4">
    <w:name w:val="footer"/>
    <w:basedOn w:val="a"/>
    <w:link w:val="Char0"/>
    <w:uiPriority w:val="99"/>
    <w:unhideWhenUsed/>
    <w:rsid w:val="00891E98"/>
    <w:pPr>
      <w:tabs>
        <w:tab w:val="center" w:pos="4153"/>
        <w:tab w:val="right" w:pos="8306"/>
      </w:tabs>
      <w:snapToGrid w:val="0"/>
      <w:jc w:val="left"/>
    </w:pPr>
    <w:rPr>
      <w:sz w:val="18"/>
      <w:szCs w:val="18"/>
    </w:rPr>
  </w:style>
  <w:style w:type="character" w:customStyle="1" w:styleId="Char0">
    <w:name w:val="页脚 Char"/>
    <w:basedOn w:val="a0"/>
    <w:link w:val="a4"/>
    <w:uiPriority w:val="99"/>
    <w:rsid w:val="00891E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9502">
      <w:bodyDiv w:val="1"/>
      <w:marLeft w:val="0"/>
      <w:marRight w:val="0"/>
      <w:marTop w:val="0"/>
      <w:marBottom w:val="0"/>
      <w:divBdr>
        <w:top w:val="none" w:sz="0" w:space="0" w:color="auto"/>
        <w:left w:val="none" w:sz="0" w:space="0" w:color="auto"/>
        <w:bottom w:val="none" w:sz="0" w:space="0" w:color="auto"/>
        <w:right w:val="none" w:sz="0" w:space="0" w:color="auto"/>
      </w:divBdr>
    </w:div>
    <w:div w:id="219941848">
      <w:bodyDiv w:val="1"/>
      <w:marLeft w:val="0"/>
      <w:marRight w:val="0"/>
      <w:marTop w:val="0"/>
      <w:marBottom w:val="0"/>
      <w:divBdr>
        <w:top w:val="none" w:sz="0" w:space="0" w:color="auto"/>
        <w:left w:val="none" w:sz="0" w:space="0" w:color="auto"/>
        <w:bottom w:val="none" w:sz="0" w:space="0" w:color="auto"/>
        <w:right w:val="none" w:sz="0" w:space="0" w:color="auto"/>
      </w:divBdr>
    </w:div>
    <w:div w:id="230972560">
      <w:bodyDiv w:val="1"/>
      <w:marLeft w:val="0"/>
      <w:marRight w:val="0"/>
      <w:marTop w:val="0"/>
      <w:marBottom w:val="0"/>
      <w:divBdr>
        <w:top w:val="none" w:sz="0" w:space="0" w:color="auto"/>
        <w:left w:val="none" w:sz="0" w:space="0" w:color="auto"/>
        <w:bottom w:val="none" w:sz="0" w:space="0" w:color="auto"/>
        <w:right w:val="none" w:sz="0" w:space="0" w:color="auto"/>
      </w:divBdr>
    </w:div>
    <w:div w:id="237135219">
      <w:bodyDiv w:val="1"/>
      <w:marLeft w:val="0"/>
      <w:marRight w:val="0"/>
      <w:marTop w:val="0"/>
      <w:marBottom w:val="0"/>
      <w:divBdr>
        <w:top w:val="none" w:sz="0" w:space="0" w:color="auto"/>
        <w:left w:val="none" w:sz="0" w:space="0" w:color="auto"/>
        <w:bottom w:val="none" w:sz="0" w:space="0" w:color="auto"/>
        <w:right w:val="none" w:sz="0" w:space="0" w:color="auto"/>
      </w:divBdr>
    </w:div>
    <w:div w:id="270940538">
      <w:bodyDiv w:val="1"/>
      <w:marLeft w:val="0"/>
      <w:marRight w:val="0"/>
      <w:marTop w:val="0"/>
      <w:marBottom w:val="0"/>
      <w:divBdr>
        <w:top w:val="none" w:sz="0" w:space="0" w:color="auto"/>
        <w:left w:val="none" w:sz="0" w:space="0" w:color="auto"/>
        <w:bottom w:val="none" w:sz="0" w:space="0" w:color="auto"/>
        <w:right w:val="none" w:sz="0" w:space="0" w:color="auto"/>
      </w:divBdr>
    </w:div>
    <w:div w:id="451170738">
      <w:bodyDiv w:val="1"/>
      <w:marLeft w:val="0"/>
      <w:marRight w:val="0"/>
      <w:marTop w:val="0"/>
      <w:marBottom w:val="0"/>
      <w:divBdr>
        <w:top w:val="none" w:sz="0" w:space="0" w:color="auto"/>
        <w:left w:val="none" w:sz="0" w:space="0" w:color="auto"/>
        <w:bottom w:val="none" w:sz="0" w:space="0" w:color="auto"/>
        <w:right w:val="none" w:sz="0" w:space="0" w:color="auto"/>
      </w:divBdr>
    </w:div>
    <w:div w:id="552959852">
      <w:bodyDiv w:val="1"/>
      <w:marLeft w:val="0"/>
      <w:marRight w:val="0"/>
      <w:marTop w:val="0"/>
      <w:marBottom w:val="0"/>
      <w:divBdr>
        <w:top w:val="none" w:sz="0" w:space="0" w:color="auto"/>
        <w:left w:val="none" w:sz="0" w:space="0" w:color="auto"/>
        <w:bottom w:val="none" w:sz="0" w:space="0" w:color="auto"/>
        <w:right w:val="none" w:sz="0" w:space="0" w:color="auto"/>
      </w:divBdr>
    </w:div>
    <w:div w:id="600337208">
      <w:bodyDiv w:val="1"/>
      <w:marLeft w:val="0"/>
      <w:marRight w:val="0"/>
      <w:marTop w:val="0"/>
      <w:marBottom w:val="0"/>
      <w:divBdr>
        <w:top w:val="none" w:sz="0" w:space="0" w:color="auto"/>
        <w:left w:val="none" w:sz="0" w:space="0" w:color="auto"/>
        <w:bottom w:val="none" w:sz="0" w:space="0" w:color="auto"/>
        <w:right w:val="none" w:sz="0" w:space="0" w:color="auto"/>
      </w:divBdr>
    </w:div>
    <w:div w:id="607202698">
      <w:bodyDiv w:val="1"/>
      <w:marLeft w:val="0"/>
      <w:marRight w:val="0"/>
      <w:marTop w:val="0"/>
      <w:marBottom w:val="0"/>
      <w:divBdr>
        <w:top w:val="none" w:sz="0" w:space="0" w:color="auto"/>
        <w:left w:val="none" w:sz="0" w:space="0" w:color="auto"/>
        <w:bottom w:val="none" w:sz="0" w:space="0" w:color="auto"/>
        <w:right w:val="none" w:sz="0" w:space="0" w:color="auto"/>
      </w:divBdr>
    </w:div>
    <w:div w:id="610623858">
      <w:bodyDiv w:val="1"/>
      <w:marLeft w:val="0"/>
      <w:marRight w:val="0"/>
      <w:marTop w:val="0"/>
      <w:marBottom w:val="0"/>
      <w:divBdr>
        <w:top w:val="none" w:sz="0" w:space="0" w:color="auto"/>
        <w:left w:val="none" w:sz="0" w:space="0" w:color="auto"/>
        <w:bottom w:val="none" w:sz="0" w:space="0" w:color="auto"/>
        <w:right w:val="none" w:sz="0" w:space="0" w:color="auto"/>
      </w:divBdr>
    </w:div>
    <w:div w:id="629017677">
      <w:bodyDiv w:val="1"/>
      <w:marLeft w:val="0"/>
      <w:marRight w:val="0"/>
      <w:marTop w:val="0"/>
      <w:marBottom w:val="0"/>
      <w:divBdr>
        <w:top w:val="none" w:sz="0" w:space="0" w:color="auto"/>
        <w:left w:val="none" w:sz="0" w:space="0" w:color="auto"/>
        <w:bottom w:val="none" w:sz="0" w:space="0" w:color="auto"/>
        <w:right w:val="none" w:sz="0" w:space="0" w:color="auto"/>
      </w:divBdr>
    </w:div>
    <w:div w:id="650255508">
      <w:bodyDiv w:val="1"/>
      <w:marLeft w:val="0"/>
      <w:marRight w:val="0"/>
      <w:marTop w:val="0"/>
      <w:marBottom w:val="0"/>
      <w:divBdr>
        <w:top w:val="none" w:sz="0" w:space="0" w:color="auto"/>
        <w:left w:val="none" w:sz="0" w:space="0" w:color="auto"/>
        <w:bottom w:val="none" w:sz="0" w:space="0" w:color="auto"/>
        <w:right w:val="none" w:sz="0" w:space="0" w:color="auto"/>
      </w:divBdr>
    </w:div>
    <w:div w:id="881481940">
      <w:bodyDiv w:val="1"/>
      <w:marLeft w:val="0"/>
      <w:marRight w:val="0"/>
      <w:marTop w:val="0"/>
      <w:marBottom w:val="0"/>
      <w:divBdr>
        <w:top w:val="none" w:sz="0" w:space="0" w:color="auto"/>
        <w:left w:val="none" w:sz="0" w:space="0" w:color="auto"/>
        <w:bottom w:val="none" w:sz="0" w:space="0" w:color="auto"/>
        <w:right w:val="none" w:sz="0" w:space="0" w:color="auto"/>
      </w:divBdr>
    </w:div>
    <w:div w:id="1049961652">
      <w:bodyDiv w:val="1"/>
      <w:marLeft w:val="0"/>
      <w:marRight w:val="0"/>
      <w:marTop w:val="0"/>
      <w:marBottom w:val="0"/>
      <w:divBdr>
        <w:top w:val="none" w:sz="0" w:space="0" w:color="auto"/>
        <w:left w:val="none" w:sz="0" w:space="0" w:color="auto"/>
        <w:bottom w:val="none" w:sz="0" w:space="0" w:color="auto"/>
        <w:right w:val="none" w:sz="0" w:space="0" w:color="auto"/>
      </w:divBdr>
    </w:div>
    <w:div w:id="1170948845">
      <w:bodyDiv w:val="1"/>
      <w:marLeft w:val="0"/>
      <w:marRight w:val="0"/>
      <w:marTop w:val="0"/>
      <w:marBottom w:val="0"/>
      <w:divBdr>
        <w:top w:val="none" w:sz="0" w:space="0" w:color="auto"/>
        <w:left w:val="none" w:sz="0" w:space="0" w:color="auto"/>
        <w:bottom w:val="none" w:sz="0" w:space="0" w:color="auto"/>
        <w:right w:val="none" w:sz="0" w:space="0" w:color="auto"/>
      </w:divBdr>
    </w:div>
    <w:div w:id="1318144094">
      <w:bodyDiv w:val="1"/>
      <w:marLeft w:val="0"/>
      <w:marRight w:val="0"/>
      <w:marTop w:val="0"/>
      <w:marBottom w:val="0"/>
      <w:divBdr>
        <w:top w:val="none" w:sz="0" w:space="0" w:color="auto"/>
        <w:left w:val="none" w:sz="0" w:space="0" w:color="auto"/>
        <w:bottom w:val="none" w:sz="0" w:space="0" w:color="auto"/>
        <w:right w:val="none" w:sz="0" w:space="0" w:color="auto"/>
      </w:divBdr>
    </w:div>
    <w:div w:id="1358001955">
      <w:bodyDiv w:val="1"/>
      <w:marLeft w:val="0"/>
      <w:marRight w:val="0"/>
      <w:marTop w:val="0"/>
      <w:marBottom w:val="0"/>
      <w:divBdr>
        <w:top w:val="none" w:sz="0" w:space="0" w:color="auto"/>
        <w:left w:val="none" w:sz="0" w:space="0" w:color="auto"/>
        <w:bottom w:val="none" w:sz="0" w:space="0" w:color="auto"/>
        <w:right w:val="none" w:sz="0" w:space="0" w:color="auto"/>
      </w:divBdr>
    </w:div>
    <w:div w:id="1359622824">
      <w:bodyDiv w:val="1"/>
      <w:marLeft w:val="0"/>
      <w:marRight w:val="0"/>
      <w:marTop w:val="0"/>
      <w:marBottom w:val="0"/>
      <w:divBdr>
        <w:top w:val="none" w:sz="0" w:space="0" w:color="auto"/>
        <w:left w:val="none" w:sz="0" w:space="0" w:color="auto"/>
        <w:bottom w:val="none" w:sz="0" w:space="0" w:color="auto"/>
        <w:right w:val="none" w:sz="0" w:space="0" w:color="auto"/>
      </w:divBdr>
    </w:div>
    <w:div w:id="1444886593">
      <w:bodyDiv w:val="1"/>
      <w:marLeft w:val="0"/>
      <w:marRight w:val="0"/>
      <w:marTop w:val="0"/>
      <w:marBottom w:val="0"/>
      <w:divBdr>
        <w:top w:val="none" w:sz="0" w:space="0" w:color="auto"/>
        <w:left w:val="none" w:sz="0" w:space="0" w:color="auto"/>
        <w:bottom w:val="none" w:sz="0" w:space="0" w:color="auto"/>
        <w:right w:val="none" w:sz="0" w:space="0" w:color="auto"/>
      </w:divBdr>
    </w:div>
    <w:div w:id="17238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608</Words>
  <Characters>3470</Characters>
  <Application>Microsoft Office Word</Application>
  <DocSecurity>0</DocSecurity>
  <Lines>28</Lines>
  <Paragraphs>8</Paragraphs>
  <ScaleCrop>false</ScaleCrop>
  <Company>SEU</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2018-03-26T10:45:00Z</dcterms:created>
  <dcterms:modified xsi:type="dcterms:W3CDTF">2018-03-26T12:22:00Z</dcterms:modified>
</cp:coreProperties>
</file>